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sz w:val="26"/>
          <w:szCs w:val="26"/>
          <w:shd w:fill="FFFFFF" w:val="clear"/>
        </w:rPr>
        <w:t xml:space="preserve">Obec </w:t>
      </w:r>
      <w:r>
        <w:rPr>
          <w:rFonts w:eastAsia="Times New Roman" w:cs="Arial"/>
          <w:b/>
          <w:bCs/>
          <w:sz w:val="26"/>
          <w:szCs w:val="26"/>
          <w:shd w:fill="FFFFFF" w:val="clear"/>
        </w:rPr>
        <w:t>H</w:t>
      </w:r>
      <w:r>
        <w:rPr>
          <w:rFonts w:eastAsia="Times New Roman" w:cs="Arial"/>
          <w:b/>
          <w:bCs/>
          <w:sz w:val="26"/>
          <w:szCs w:val="26"/>
          <w:shd w:fill="FFFFFF" w:val="clear"/>
        </w:rPr>
        <w:t>rušky</w:t>
      </w:r>
      <w:r>
        <w:rPr>
          <w:rFonts w:eastAsia="Times New Roman" w:cs="Arial"/>
          <w:sz w:val="26"/>
          <w:szCs w:val="26"/>
        </w:rPr>
        <w:t xml:space="preserve"> a </w:t>
      </w:r>
      <w:r>
        <w:rPr>
          <w:rFonts w:eastAsia="Times New Roman" w:cs="Arial"/>
          <w:b/>
          <w:bCs/>
          <w:sz w:val="26"/>
          <w:szCs w:val="26"/>
        </w:rPr>
        <w:t xml:space="preserve">Dimatex </w:t>
      </w:r>
      <w:r>
        <w:rPr>
          <w:rFonts w:eastAsia="Times New Roman" w:cs="Arial"/>
          <w:sz w:val="26"/>
          <w:szCs w:val="26"/>
        </w:rPr>
        <w:t xml:space="preserve">informují občany </w:t>
      </w:r>
      <w:r>
        <w:rPr>
          <w:rFonts w:eastAsia="Times New Roman" w:cs="Arial"/>
          <w:sz w:val="26"/>
          <w:szCs w:val="26"/>
          <w:shd w:fill="FFFFFF" w:val="clear"/>
        </w:rPr>
        <w:t>města,</w:t>
      </w:r>
      <w:r>
        <w:rPr>
          <w:rFonts w:eastAsia="Times New Roman" w:cs="Arial"/>
          <w:sz w:val="26"/>
          <w:szCs w:val="26"/>
        </w:rPr>
        <w:t xml:space="preserve"> že společně provozují                 </w:t>
      </w:r>
      <w:r>
        <w:rPr>
          <w:rFonts w:eastAsia="Times New Roman" w:cs="Arial"/>
          <w:b/>
          <w:bCs/>
          <w:sz w:val="26"/>
          <w:szCs w:val="26"/>
        </w:rPr>
        <w:t>sběrný</w:t>
      </w:r>
      <w:r>
        <w:rPr>
          <w:rFonts w:eastAsia="Times New Roman" w:cs="Arial"/>
          <w:sz w:val="26"/>
          <w:szCs w:val="26"/>
        </w:rPr>
        <w:t xml:space="preserve"> </w:t>
      </w:r>
      <w:r>
        <w:rPr>
          <w:rFonts w:eastAsia="Times New Roman" w:cs="Arial"/>
          <w:b/>
          <w:bCs/>
          <w:sz w:val="26"/>
          <w:szCs w:val="26"/>
        </w:rPr>
        <w:t xml:space="preserve">kontejner </w:t>
      </w:r>
      <w:r>
        <w:rPr>
          <w:rFonts w:eastAsia="Times New Roman" w:cs="Arial"/>
          <w:sz w:val="26"/>
          <w:szCs w:val="26"/>
        </w:rPr>
        <w:t xml:space="preserve"> na textil</w:t>
      </w:r>
      <w:r>
        <w:rPr>
          <w:rFonts w:eastAsia="Times New Roman" w:cs="Arial"/>
          <w:b/>
          <w:bCs/>
          <w:sz w:val="26"/>
          <w:szCs w:val="26"/>
        </w:rPr>
        <w:t xml:space="preserve"> </w:t>
      </w:r>
      <w:r>
        <w:rPr>
          <w:rFonts w:eastAsia="Times New Roman" w:cs="Arial"/>
          <w:sz w:val="26"/>
          <w:szCs w:val="26"/>
        </w:rPr>
        <w:t>, který je umístěn: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/>
          <w:b/>
          <w:bCs/>
          <w:sz w:val="26"/>
          <w:szCs w:val="26"/>
        </w:rPr>
        <w:t>na sběrném místě u hasičky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bCs/>
          <w:sz w:val="26"/>
          <w:szCs w:val="26"/>
        </w:rPr>
      </w:pPr>
      <w:r>
        <w:rPr>
          <w:rFonts w:eastAsia="Times New Roman" w:cs="Arial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sz w:val="26"/>
          <w:szCs w:val="26"/>
        </w:rPr>
        <w:t xml:space="preserve">Sběrné kontejnery firmy Dimatex jsou určeny k druhotnému využití textilních materiálů s pozitivním vlivem na životní prostředí. Dimatex je </w:t>
      </w:r>
      <w:r>
        <w:rPr>
          <w:sz w:val="26"/>
          <w:szCs w:val="26"/>
        </w:rPr>
        <w:t xml:space="preserve">partnerem </w:t>
      </w:r>
      <w:r>
        <w:rPr>
          <w:sz w:val="26"/>
          <w:szCs w:val="26"/>
          <w:shd w:fill="FFFFFF" w:val="clear"/>
        </w:rPr>
        <w:t xml:space="preserve">Českého červeného kříže v rámci projektu Textileco  </w:t>
      </w:r>
      <w:r>
        <w:rPr>
          <w:sz w:val="26"/>
          <w:szCs w:val="26"/>
        </w:rPr>
        <w:t>a pravidelně poskytuje ošacení neziskovým organizacím a lidem v nouzi. V roce 2015 obdržely neziskové organizace částku přesahující 1 750 000 Kč. Společnost Dimatex chce být Váš stabilní, spolehlivý a blízký partner pro ekologické zpracování nepotřebných oděvů.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</w:rPr>
      </w:pPr>
      <w:r>
        <w:rPr>
          <w:rFonts w:eastAsia="Times New Roman" w:cs="Arial"/>
          <w:sz w:val="26"/>
          <w:szCs w:val="26"/>
          <w:u w:val="single"/>
        </w:rPr>
        <w:t xml:space="preserve">Co </w:t>
      </w:r>
      <w:r>
        <w:rPr>
          <w:rFonts w:eastAsia="Times New Roman" w:cs="Arial"/>
          <w:b/>
          <w:sz w:val="26"/>
          <w:szCs w:val="26"/>
          <w:u w:val="single"/>
        </w:rPr>
        <w:t>patří</w:t>
      </w:r>
      <w:r>
        <w:rPr>
          <w:rFonts w:eastAsia="Times New Roman" w:cs="Arial"/>
          <w:sz w:val="26"/>
          <w:szCs w:val="26"/>
          <w:u w:val="single"/>
        </w:rPr>
        <w:t xml:space="preserve"> do sběrného kontejneru</w:t>
      </w:r>
      <w:r>
        <w:rPr>
          <w:rFonts w:eastAsia="Times New Roman" w:cs="Arial"/>
          <w:sz w:val="26"/>
          <w:szCs w:val="26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sz w:val="26"/>
          <w:szCs w:val="26"/>
        </w:rPr>
        <w:t xml:space="preserve">čistý a </w:t>
      </w:r>
      <w:r>
        <w:rPr>
          <w:rFonts w:eastAsia="Times New Roman" w:cs="Arial"/>
          <w:b/>
          <w:sz w:val="26"/>
          <w:szCs w:val="26"/>
        </w:rPr>
        <w:t>suchý textil</w:t>
      </w:r>
      <w:r>
        <w:rPr>
          <w:rFonts w:eastAsia="Times New Roman" w:cs="Arial"/>
          <w:sz w:val="26"/>
          <w:szCs w:val="26"/>
        </w:rPr>
        <w:t xml:space="preserve"> (veškeré oděvy, bytový textil – záclony, závěsy, povlečení, potahy, ubrusy a deky) </w:t>
      </w:r>
      <w:r>
        <w:rPr>
          <w:rFonts w:eastAsia="Times New Roman" w:cs="Arial"/>
          <w:b/>
          <w:sz w:val="26"/>
          <w:szCs w:val="26"/>
        </w:rPr>
        <w:t>zabalený v zavázaných (zauzlovaných) igelitových pytlích/taškách</w:t>
      </w:r>
      <w:r>
        <w:rPr>
          <w:rFonts w:eastAsia="Times New Roman" w:cs="Arial"/>
          <w:sz w:val="26"/>
          <w:szCs w:val="26"/>
        </w:rPr>
        <w:t>, dále také spárované (svázané) nositelné boty a hračky.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u w:val="single"/>
        </w:rPr>
      </w:pPr>
      <w:r>
        <w:rPr>
          <w:rFonts w:eastAsia="Times New Roman" w:cs="Arial"/>
          <w:sz w:val="26"/>
          <w:szCs w:val="26"/>
          <w:u w:val="single"/>
        </w:rPr>
        <w:t xml:space="preserve">Co </w:t>
      </w:r>
      <w:r>
        <w:rPr>
          <w:rFonts w:eastAsia="Times New Roman" w:cs="Arial"/>
          <w:b/>
          <w:sz w:val="26"/>
          <w:szCs w:val="26"/>
          <w:u w:val="single"/>
        </w:rPr>
        <w:t>nepatří</w:t>
      </w:r>
      <w:r>
        <w:rPr>
          <w:rFonts w:eastAsia="Times New Roman" w:cs="Arial"/>
          <w:sz w:val="26"/>
          <w:szCs w:val="26"/>
          <w:u w:val="single"/>
        </w:rPr>
        <w:t xml:space="preserve"> do sběrného kontejneru: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/>
          <w:sz w:val="26"/>
          <w:szCs w:val="26"/>
        </w:rPr>
        <w:t>znečištěný nebo mokrý textil, matrace, molitan, koberce, netextilní materiály, komunální odpad, elektrospotřebiče.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</w:r>
    </w:p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3921760" cy="2447290"/>
                <wp:effectExtent l="0" t="0" r="0" b="0"/>
                <wp:docPr id="1" name="Rýnoltice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ýnoltice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3921120" cy="244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Rýnoltice.jpg" stroked="f" style="position:absolute;margin-left:-58pt;margin-top:58.05pt;width:308.7pt;height:192.6pt;rotation:90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1c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b1d58"/>
    <w:rPr>
      <w:rFonts w:ascii="Tahoma" w:hAnsi="Tahoma" w:eastAsia="Calibri" w:cs="Tahoma"/>
      <w:color w:val="000000"/>
      <w:sz w:val="16"/>
      <w:szCs w:val="16"/>
      <w:lang w:eastAsia="cs-CZ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Onormal" w:customStyle="1">
    <w:name w:val="LO-normal"/>
    <w:qFormat/>
    <w:rsid w:val="00cf1c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b1d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Application>LibreOffice/4.4.2.2$Windows_x86 LibreOffice_project/c4c7d32d0d49397cad38d62472b0bc8acff48dd6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2015-11-10T10:25:00Z</dcterms:created>
  <dc:creator>Janča</dc:creator>
  <dc:language>cs-CZ</dc:language>
  <cp:lastPrinted>2015-11-28T15:22:42Z</cp:lastPrinted>
  <dcterms:modified xsi:type="dcterms:W3CDTF">2016-01-08T14:21:09Z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